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EC" w:rsidRDefault="007E33EC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Cs/>
          <w:color w:val="202122"/>
          <w:sz w:val="36"/>
          <w:szCs w:val="36"/>
        </w:rPr>
      </w:pPr>
      <w:r w:rsidRPr="007E33EC">
        <w:rPr>
          <w:rFonts w:asciiTheme="minorHAnsi" w:hAnsiTheme="minorHAnsi" w:cstheme="minorHAnsi"/>
          <w:bCs/>
          <w:color w:val="202122"/>
          <w:sz w:val="36"/>
          <w:szCs w:val="36"/>
        </w:rPr>
        <w:t>Clubabend des Lions Club Homberg (Efze) am 09. September 2025</w:t>
      </w:r>
      <w:r w:rsidR="002323D7">
        <w:rPr>
          <w:rFonts w:asciiTheme="minorHAnsi" w:hAnsiTheme="minorHAnsi" w:cstheme="minorHAnsi"/>
          <w:bCs/>
          <w:color w:val="202122"/>
          <w:sz w:val="36"/>
          <w:szCs w:val="36"/>
        </w:rPr>
        <w:t xml:space="preserve"> </w:t>
      </w:r>
    </w:p>
    <w:p w:rsidR="002323D7" w:rsidRDefault="002323D7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Cs/>
          <w:color w:val="202122"/>
          <w:sz w:val="36"/>
          <w:szCs w:val="36"/>
        </w:rPr>
      </w:pPr>
      <w:r>
        <w:rPr>
          <w:rFonts w:asciiTheme="minorHAnsi" w:hAnsiTheme="minorHAnsi" w:cstheme="minorHAnsi"/>
          <w:bCs/>
          <w:color w:val="202122"/>
          <w:sz w:val="36"/>
          <w:szCs w:val="36"/>
        </w:rPr>
        <w:t>Motto: Energie  …. Unser Motor</w:t>
      </w:r>
    </w:p>
    <w:p w:rsidR="002323D7" w:rsidRDefault="002323D7" w:rsidP="002323D7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</w:p>
    <w:p w:rsidR="00B71B6C" w:rsidRDefault="004E13CB" w:rsidP="002323D7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 w:rsidRPr="004E13CB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Zu einem besonderen 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>Clubabend hatte der Präsident des Lions Club Homberg (Efze)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, Jürgen Allmeroth,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die Lionsfreund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e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und ihre Partner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am 09. September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>, 19.00 Uhr,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in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den Wildpark Knüll eingeladen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.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Nach einem gemeinsamen Abendessen in der Gaststätte Jagdbaude referierte unser Lionsfreund Peter Capitain zum Thema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 w:rsidR="002323D7" w:rsidRPr="002323D7">
        <w:rPr>
          <w:rFonts w:asciiTheme="minorHAnsi" w:hAnsiTheme="minorHAnsi" w:cstheme="minorHAnsi"/>
          <w:b/>
          <w:bCs/>
          <w:color w:val="202122"/>
          <w:sz w:val="32"/>
          <w:szCs w:val="32"/>
        </w:rPr>
        <w:t>„Energie …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 w:rsidR="002323D7" w:rsidRPr="002323D7">
        <w:rPr>
          <w:rFonts w:asciiTheme="minorHAnsi" w:hAnsiTheme="minorHAnsi" w:cstheme="minorHAnsi"/>
          <w:b/>
          <w:bCs/>
          <w:color w:val="202122"/>
          <w:sz w:val="32"/>
          <w:szCs w:val="32"/>
        </w:rPr>
        <w:t>unser Motor“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,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einem Thema, welches gerade in der heutigen Zeit in aller Munde ist und </w:t>
      </w:r>
      <w:r w:rsidR="00B71B6C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dabei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zum Teil sehr kontrovers diskutiert wird, geht es 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doch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für uns alle um </w:t>
      </w:r>
      <w:r w:rsidR="00B71B6C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eine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>bezahlbare Energie der Zukunft</w:t>
      </w:r>
      <w:r w:rsidR="00B71B6C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und nicht zu vergessen, den Kampf gegen den Klimawandel.</w:t>
      </w:r>
    </w:p>
    <w:p w:rsidR="001D5EAC" w:rsidRDefault="001D5EAC" w:rsidP="00CA6F4D">
      <w:pPr>
        <w:pStyle w:val="Standard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>Peter nahm uns in seinem Vortrag mit auf eine Zeitreise durch  Vergangenheit, Gegenwart und die Zukunft zum Themenkomplex Energie.</w:t>
      </w:r>
    </w:p>
    <w:p w:rsidR="004844D2" w:rsidRDefault="001D5EAC" w:rsidP="00CA6F4D">
      <w:pPr>
        <w:pStyle w:val="Standard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>Am Anfang stand die Frage: Was ist überhaupt Energie? Wir erfuhren</w:t>
      </w:r>
      <w:r w:rsidR="00A533E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unter anderem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>, dass Energie eine abstrakte physikalische Rechengröße ist und dass man Energie nicht erzeugen, sondern nur</w:t>
      </w:r>
      <w:r w:rsidR="00A533E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verwandeln kann.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 w:rsidR="00A533E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Über die verschiedenen Energieformen </w:t>
      </w:r>
      <w:r w:rsidR="002323D7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und die Geschichte der Energieerzeugung als Schlüssel der Industrialisierung </w:t>
      </w:r>
      <w:r w:rsidR="00A533E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trug Peter anschließend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vor. </w:t>
      </w:r>
      <w:r w:rsidR="004844D2">
        <w:rPr>
          <w:rFonts w:asciiTheme="minorHAnsi" w:hAnsiTheme="minorHAnsi" w:cstheme="minorHAnsi"/>
          <w:bCs/>
          <w:color w:val="202122"/>
          <w:sz w:val="32"/>
          <w:szCs w:val="32"/>
        </w:rPr>
        <w:t>Wir erfuhren weiter, dass die Sonne uns seit 4,6 Mrd</w:t>
      </w:r>
      <w:r w:rsidR="00BB3FA4">
        <w:rPr>
          <w:rFonts w:asciiTheme="minorHAnsi" w:hAnsiTheme="minorHAnsi" w:cstheme="minorHAnsi"/>
          <w:bCs/>
          <w:color w:val="202122"/>
          <w:sz w:val="32"/>
          <w:szCs w:val="32"/>
        </w:rPr>
        <w:t>.</w:t>
      </w:r>
      <w:r w:rsidR="004844D2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Jahren Energie liefert, also quasi unser Fusionsreaktor ist. </w:t>
      </w:r>
    </w:p>
    <w:p w:rsidR="006944E0" w:rsidRPr="006944E0" w:rsidRDefault="004844D2" w:rsidP="00CA6F4D">
      <w:pPr>
        <w:pStyle w:val="Standard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Peter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>referierte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im Folgenden über Fluch und Segen unserer fossilen  Energieträger (gespeicherte Sonnenenergie) und wies dabei auf den stetig ansteigenden weltweiten Energiebedarf</w:t>
      </w:r>
      <w:r w:rsidR="00CA6F4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und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in diesem Zusammenhang </w:t>
      </w:r>
      <w:r w:rsidR="00BB3FA4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auch </w:t>
      </w:r>
      <w:r w:rsidR="00CA6F4D">
        <w:rPr>
          <w:rFonts w:asciiTheme="minorHAnsi" w:hAnsiTheme="minorHAnsi" w:cstheme="minorHAnsi"/>
          <w:bCs/>
          <w:color w:val="202122"/>
          <w:sz w:val="32"/>
          <w:szCs w:val="32"/>
        </w:rPr>
        <w:t>auf die Gefahren der steigenden CO2-Emis</w:t>
      </w:r>
      <w:r w:rsidR="00BB3FA4">
        <w:rPr>
          <w:rFonts w:asciiTheme="minorHAnsi" w:hAnsiTheme="minorHAnsi" w:cstheme="minorHAnsi"/>
          <w:bCs/>
          <w:color w:val="202122"/>
          <w:sz w:val="32"/>
          <w:szCs w:val="32"/>
        </w:rPr>
        <w:t>s</w:t>
      </w:r>
      <w:r w:rsidR="00CA6F4D">
        <w:rPr>
          <w:rFonts w:asciiTheme="minorHAnsi" w:hAnsiTheme="minorHAnsi" w:cstheme="minorHAnsi"/>
          <w:bCs/>
          <w:color w:val="202122"/>
          <w:sz w:val="32"/>
          <w:szCs w:val="32"/>
        </w:rPr>
        <w:t>ionen und dem globalen Temperaturanstieg weltweit hin.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     </w:t>
      </w:r>
      <w:r w:rsidR="00A533ED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 w:rsidR="001D5EAC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 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</w:p>
    <w:p w:rsidR="004E13CB" w:rsidRPr="004E13CB" w:rsidRDefault="00BB3FA4" w:rsidP="00CA6F4D">
      <w:pPr>
        <w:pStyle w:val="Standard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Weiter ging es </w:t>
      </w:r>
      <w:r w:rsidR="00CA6F4D">
        <w:rPr>
          <w:rFonts w:asciiTheme="minorHAnsi" w:hAnsiTheme="minorHAnsi" w:cstheme="minorHAnsi"/>
          <w:bCs/>
          <w:color w:val="202122"/>
          <w:sz w:val="32"/>
          <w:szCs w:val="32"/>
        </w:rPr>
        <w:t>mit den Kosten für unsere Energie. Wir erfuhren die Kosten der verschiedenen Ener</w:t>
      </w:r>
      <w:r w:rsidR="00450EFA">
        <w:rPr>
          <w:rFonts w:asciiTheme="minorHAnsi" w:hAnsiTheme="minorHAnsi" w:cstheme="minorHAnsi"/>
          <w:bCs/>
          <w:color w:val="202122"/>
          <w:sz w:val="32"/>
          <w:szCs w:val="32"/>
        </w:rPr>
        <w:t>giequellen wie z.B. Atomkraft, Kohle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>, Öl</w:t>
      </w:r>
      <w:r w:rsidR="00450EFA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und Erdgas.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>Dabei</w:t>
      </w:r>
      <w:r w:rsidR="00450EFA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wurde die Entwicklung der Windkraft auf der </w:t>
      </w:r>
      <w:r w:rsidR="00450EFA">
        <w:rPr>
          <w:rFonts w:asciiTheme="minorHAnsi" w:hAnsiTheme="minorHAnsi" w:cstheme="minorHAnsi"/>
          <w:bCs/>
          <w:color w:val="202122"/>
          <w:sz w:val="32"/>
          <w:szCs w:val="32"/>
        </w:rPr>
        <w:lastRenderedPageBreak/>
        <w:t xml:space="preserve">Zeitschiene dargestellt. </w:t>
      </w:r>
      <w:r w:rsidR="003901EA">
        <w:rPr>
          <w:rFonts w:asciiTheme="minorHAnsi" w:hAnsiTheme="minorHAnsi" w:cstheme="minorHAnsi"/>
          <w:bCs/>
          <w:color w:val="202122"/>
          <w:sz w:val="32"/>
          <w:szCs w:val="32"/>
        </w:rPr>
        <w:t>Erstaunlich dabei eine Aussage von dem ehemaligen Finanzminister Hans Matthöfer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>, SPD,</w:t>
      </w:r>
      <w:r w:rsidR="003901EA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(1982) „Wir wissen, dass es uns nichts bringt. Aber wir machen es, um den Befürwortern der Windenergie zu beweisen, dass es nicht geht“.</w:t>
      </w:r>
      <w:r w:rsidR="00450EFA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 </w:t>
      </w:r>
      <w:r w:rsidR="006944E0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  </w:t>
      </w:r>
      <w:r w:rsidR="004E13CB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 </w:t>
      </w:r>
    </w:p>
    <w:p w:rsidR="008C34B1" w:rsidRDefault="006D304F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>Zum Schluss</w:t>
      </w:r>
      <w:r w:rsidR="008C34B1" w:rsidRPr="008C34B1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seines </w:t>
      </w:r>
      <w:r w:rsidR="008C34B1">
        <w:rPr>
          <w:rFonts w:asciiTheme="minorHAnsi" w:hAnsiTheme="minorHAnsi" w:cstheme="minorHAnsi"/>
          <w:bCs/>
          <w:color w:val="202122"/>
          <w:sz w:val="32"/>
          <w:szCs w:val="32"/>
        </w:rPr>
        <w:t>Vortag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>e</w:t>
      </w:r>
      <w:r w:rsidR="008C34B1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s erläuterte Peter uns die Anteile der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 w:rsidR="008C34B1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erneuerbaren Energien in den Sektoren Strom (54,4 %), Wärme </w:t>
      </w:r>
    </w:p>
    <w:p w:rsidR="004E13CB" w:rsidRDefault="008C34B1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>(18,1 %) und Verkehr (7,2 %) 2024</w:t>
      </w:r>
      <w:r w:rsidR="007E33EC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in Deutschland und machte auf den zuk</w:t>
      </w:r>
      <w:r w:rsidR="006D304F">
        <w:rPr>
          <w:rFonts w:asciiTheme="minorHAnsi" w:hAnsiTheme="minorHAnsi" w:cstheme="minorHAnsi"/>
          <w:bCs/>
          <w:color w:val="202122"/>
          <w:sz w:val="32"/>
          <w:szCs w:val="32"/>
        </w:rPr>
        <w:t>ünftigen Emissionshandel in Deutschland 2026 und den EU</w:t>
      </w:r>
      <w:r w:rsidR="00BB3FA4">
        <w:rPr>
          <w:rFonts w:asciiTheme="minorHAnsi" w:hAnsiTheme="minorHAnsi" w:cstheme="minorHAnsi"/>
          <w:bCs/>
          <w:color w:val="202122"/>
          <w:sz w:val="32"/>
          <w:szCs w:val="32"/>
        </w:rPr>
        <w:t>-</w:t>
      </w:r>
      <w:bookmarkStart w:id="0" w:name="_GoBack"/>
      <w:bookmarkEnd w:id="0"/>
      <w:r w:rsidR="006D304F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weiten Handel an der Börse </w:t>
      </w:r>
      <w:r w:rsidR="00BA7618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ab </w:t>
      </w:r>
      <w:r w:rsidR="006D304F">
        <w:rPr>
          <w:rFonts w:asciiTheme="minorHAnsi" w:hAnsiTheme="minorHAnsi" w:cstheme="minorHAnsi"/>
          <w:bCs/>
          <w:color w:val="202122"/>
          <w:sz w:val="32"/>
          <w:szCs w:val="32"/>
        </w:rPr>
        <w:t>2027 aufmerksam. Die Folge: Die Preise werden steigen.</w:t>
      </w:r>
    </w:p>
    <w:p w:rsidR="006D304F" w:rsidRDefault="006D304F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Dieser umfassende, </w:t>
      </w:r>
      <w:r w:rsidR="00DA2AAF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interessante, 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>von h</w:t>
      </w:r>
      <w:r w:rsidR="002A62DE">
        <w:rPr>
          <w:rFonts w:asciiTheme="minorHAnsi" w:hAnsiTheme="minorHAnsi" w:cstheme="minorHAnsi"/>
          <w:bCs/>
          <w:color w:val="202122"/>
          <w:sz w:val="32"/>
          <w:szCs w:val="32"/>
        </w:rPr>
        <w:t>oher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Kompetenz geprägte Vortrag machte die Zuhörer nachdenklich und zeigte deutlich, dass der Übergang von einer nicht-nachhaltigen Nutzung fossiler Energieträger </w:t>
      </w:r>
      <w:r w:rsidR="00DA2AAF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zu einer nachhaltigen Energieversorgung mittels erneuerbarer Energien, auch bei all den dabei entstehenden Problemen, das Gebot der Zukunft ist. Die Lösung des globalen Energieproblems gilt als Herausforderung des 21. Jahrhunderts. </w:t>
      </w:r>
    </w:p>
    <w:p w:rsidR="001B0049" w:rsidRDefault="001B0049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</w:p>
    <w:p w:rsidR="006D304F" w:rsidRDefault="002A62DE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Nach Beendigung des Vortrags bedankte sich </w:t>
      </w:r>
      <w:r w:rsidR="00DA2AAF" w:rsidRPr="00DA2AAF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Präsident Jürgen Allmeroth 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auch im Namen der Teilnehmer </w:t>
      </w:r>
      <w:r w:rsidR="00DA2AAF">
        <w:rPr>
          <w:rFonts w:asciiTheme="minorHAnsi" w:hAnsiTheme="minorHAnsi" w:cstheme="minorHAnsi"/>
          <w:bCs/>
          <w:color w:val="202122"/>
          <w:sz w:val="32"/>
          <w:szCs w:val="32"/>
        </w:rPr>
        <w:t>bei Peter Capitain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für die Vorbereitung und</w:t>
      </w:r>
      <w:r w:rsidR="00DA2AAF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die perfekte </w:t>
      </w:r>
      <w:r w:rsidR="00DA2AAF">
        <w:rPr>
          <w:rFonts w:asciiTheme="minorHAnsi" w:hAnsiTheme="minorHAnsi" w:cstheme="minorHAnsi"/>
          <w:bCs/>
          <w:color w:val="202122"/>
          <w:sz w:val="32"/>
          <w:szCs w:val="32"/>
        </w:rPr>
        <w:t>Präsentation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dieses nicht einfachen, viel diskutierten Themas</w:t>
      </w:r>
      <w:r w:rsidR="001B0049">
        <w:rPr>
          <w:rFonts w:asciiTheme="minorHAnsi" w:hAnsiTheme="minorHAnsi" w:cstheme="minorHAnsi"/>
          <w:bCs/>
          <w:color w:val="202122"/>
          <w:sz w:val="32"/>
          <w:szCs w:val="32"/>
        </w:rPr>
        <w:t>, welches uns auch in Zukunft sicher weiter beschäftigen wird,</w:t>
      </w:r>
      <w:r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mit einem kleinen Präsent.</w:t>
      </w:r>
      <w:r w:rsidR="001B0049">
        <w:rPr>
          <w:rFonts w:asciiTheme="minorHAnsi" w:hAnsiTheme="minorHAnsi" w:cstheme="minorHAnsi"/>
          <w:bCs/>
          <w:color w:val="202122"/>
          <w:sz w:val="32"/>
          <w:szCs w:val="32"/>
        </w:rPr>
        <w:t xml:space="preserve"> </w:t>
      </w:r>
    </w:p>
    <w:p w:rsidR="00BB3FA4" w:rsidRDefault="00BB3FA4" w:rsidP="008C34B1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202122"/>
          <w:sz w:val="32"/>
          <w:szCs w:val="32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4E13CB" w:rsidRDefault="004E13CB" w:rsidP="00686661">
      <w:pPr>
        <w:pStyle w:val="Standard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b/>
          <w:bCs/>
          <w:color w:val="202122"/>
          <w:sz w:val="28"/>
          <w:szCs w:val="28"/>
        </w:rPr>
      </w:pPr>
    </w:p>
    <w:p w:rsidR="003E300C" w:rsidRDefault="003E300C"/>
    <w:sectPr w:rsidR="003E30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61"/>
    <w:rsid w:val="001655E5"/>
    <w:rsid w:val="001B0049"/>
    <w:rsid w:val="001D5EAC"/>
    <w:rsid w:val="002323D7"/>
    <w:rsid w:val="002A62DE"/>
    <w:rsid w:val="003901EA"/>
    <w:rsid w:val="003E300C"/>
    <w:rsid w:val="00450EFA"/>
    <w:rsid w:val="004844D2"/>
    <w:rsid w:val="004E13CB"/>
    <w:rsid w:val="00686661"/>
    <w:rsid w:val="006944E0"/>
    <w:rsid w:val="006D304F"/>
    <w:rsid w:val="007E33EC"/>
    <w:rsid w:val="007F4694"/>
    <w:rsid w:val="008C34B1"/>
    <w:rsid w:val="00A533ED"/>
    <w:rsid w:val="00B71B6C"/>
    <w:rsid w:val="00BA7618"/>
    <w:rsid w:val="00BB3FA4"/>
    <w:rsid w:val="00CA6F4D"/>
    <w:rsid w:val="00D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86661"/>
    <w:rPr>
      <w:color w:val="0000FF"/>
      <w:u w:val="single"/>
    </w:rPr>
  </w:style>
  <w:style w:type="character" w:customStyle="1" w:styleId="cite-bracket">
    <w:name w:val="cite-bracket"/>
    <w:basedOn w:val="Absatz-Standardschriftart"/>
    <w:rsid w:val="0068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86661"/>
    <w:rPr>
      <w:color w:val="0000FF"/>
      <w:u w:val="single"/>
    </w:rPr>
  </w:style>
  <w:style w:type="character" w:customStyle="1" w:styleId="cite-bracket">
    <w:name w:val="cite-bracket"/>
    <w:basedOn w:val="Absatz-Standardschriftart"/>
    <w:rsid w:val="0068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2025-09-10T08:59:00Z</dcterms:created>
  <dcterms:modified xsi:type="dcterms:W3CDTF">2025-09-10T21:01:00Z</dcterms:modified>
</cp:coreProperties>
</file>